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D8" w:rsidRDefault="00A47CD8" w:rsidP="00A47CD8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BE13F1">
        <w:rPr>
          <w:rFonts w:cs="Times New Roman"/>
          <w:b/>
          <w:color w:val="000000"/>
          <w:sz w:val="28"/>
          <w:szCs w:val="28"/>
          <w:shd w:val="clear" w:color="auto" w:fill="FFFFFF"/>
        </w:rPr>
        <w:t>Методика преподавания английского языка</w:t>
      </w:r>
    </w:p>
    <w:bookmarkEnd w:id="0"/>
    <w:p w:rsidR="00A47CD8" w:rsidRPr="00BE13F1" w:rsidRDefault="00A47CD8" w:rsidP="00A47CD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A47CD8" w:rsidRPr="00F76939" w:rsidTr="00D81BC2">
        <w:tc>
          <w:tcPr>
            <w:tcW w:w="4785" w:type="dxa"/>
          </w:tcPr>
          <w:p w:rsidR="00A47CD8" w:rsidRPr="00F76939" w:rsidRDefault="00A47CD8" w:rsidP="00D81BC2">
            <w:pPr>
              <w:rPr>
                <w:highlight w:val="yellow"/>
              </w:rPr>
            </w:pPr>
            <w:r w:rsidRPr="00BE13F1"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A47CD8" w:rsidRPr="00BE13F1" w:rsidRDefault="00A47CD8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E13F1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BE13F1">
              <w:rPr>
                <w:color w:val="000000"/>
                <w:szCs w:val="28"/>
              </w:rPr>
              <w:t>бакалавриата</w:t>
            </w:r>
            <w:proofErr w:type="spellEnd"/>
            <w:r w:rsidRPr="00BE13F1">
              <w:rPr>
                <w:color w:val="000000"/>
                <w:szCs w:val="28"/>
              </w:rPr>
              <w:t xml:space="preserve"> (I ступень высшего образования) Специальности 1-02 03 04 Русский язык и литература. Иностранный язык (английский)</w:t>
            </w:r>
          </w:p>
          <w:p w:rsidR="00A47CD8" w:rsidRPr="00F76939" w:rsidRDefault="00A47CD8" w:rsidP="00D81BC2">
            <w:pPr>
              <w:rPr>
                <w:highlight w:val="yellow"/>
              </w:rPr>
            </w:pPr>
            <w:r w:rsidRPr="00BE13F1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A47CD8" w:rsidRPr="00F76939" w:rsidTr="00D81BC2">
        <w:tc>
          <w:tcPr>
            <w:tcW w:w="4785" w:type="dxa"/>
          </w:tcPr>
          <w:p w:rsidR="00A47CD8" w:rsidRPr="00F76939" w:rsidRDefault="00A47CD8" w:rsidP="00D81BC2">
            <w:pPr>
              <w:rPr>
                <w:highlight w:val="yellow"/>
              </w:rPr>
            </w:pPr>
            <w:r w:rsidRPr="00BE13F1">
              <w:t>Краткое содержание</w:t>
            </w:r>
          </w:p>
        </w:tc>
        <w:tc>
          <w:tcPr>
            <w:tcW w:w="4786" w:type="dxa"/>
          </w:tcPr>
          <w:p w:rsidR="00A47CD8" w:rsidRPr="00F76939" w:rsidRDefault="00A47CD8" w:rsidP="00D81BC2">
            <w:pPr>
              <w:rPr>
                <w:highlight w:val="yellow"/>
              </w:rPr>
            </w:pPr>
            <w:r w:rsidRPr="00BE13F1">
              <w:t>Дидактические, лингвистические, и психологические основы методики; основные категории и понятия методики преподавания иностранных языков; методика обучения фонетической, лексической и грамматической сторонам иноязычной речи; методика обучения видам речевой деятельности</w:t>
            </w:r>
          </w:p>
        </w:tc>
      </w:tr>
      <w:tr w:rsidR="00A47CD8" w:rsidRPr="00F76939" w:rsidTr="00D81BC2">
        <w:tc>
          <w:tcPr>
            <w:tcW w:w="4785" w:type="dxa"/>
          </w:tcPr>
          <w:p w:rsidR="00A47CD8" w:rsidRPr="00F76939" w:rsidRDefault="00A47CD8" w:rsidP="00D81BC2">
            <w:pPr>
              <w:rPr>
                <w:highlight w:val="yellow"/>
              </w:rPr>
            </w:pPr>
            <w:r w:rsidRPr="00BE13F1"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A47CD8" w:rsidRPr="00F76939" w:rsidRDefault="00A47CD8" w:rsidP="00D81BC2">
            <w:pPr>
              <w:rPr>
                <w:highlight w:val="yellow"/>
              </w:rPr>
            </w:pPr>
            <w:r w:rsidRPr="00BE13F1">
              <w:t>Базовые профессиональные компетенции: знать теоретические и практические основы МПИЯ; уметь осуществлять профессиональную деятельность учителя-предметника, используя иностранный язык как предмет и средство обучения; владеть навыками выбора оптимальных методов, приемов, форм и средств обучения ИЯ с учетом развития образовательных технологий</w:t>
            </w:r>
          </w:p>
        </w:tc>
      </w:tr>
      <w:tr w:rsidR="00A47CD8" w:rsidRPr="00F76939" w:rsidTr="00D81BC2">
        <w:tc>
          <w:tcPr>
            <w:tcW w:w="4785" w:type="dxa"/>
          </w:tcPr>
          <w:p w:rsidR="00A47CD8" w:rsidRPr="00CB2908" w:rsidRDefault="00A47CD8" w:rsidP="00D81BC2">
            <w:proofErr w:type="spellStart"/>
            <w:r w:rsidRPr="00CB2908">
              <w:t>Пререквизиты</w:t>
            </w:r>
            <w:proofErr w:type="spellEnd"/>
          </w:p>
        </w:tc>
        <w:tc>
          <w:tcPr>
            <w:tcW w:w="4786" w:type="dxa"/>
          </w:tcPr>
          <w:p w:rsidR="00A47CD8" w:rsidRPr="00CB2908" w:rsidRDefault="00A47CD8" w:rsidP="00D81BC2">
            <w:r w:rsidRPr="00CB2908">
              <w:t>Методика преподавания иностранных языков</w:t>
            </w:r>
          </w:p>
        </w:tc>
      </w:tr>
      <w:tr w:rsidR="00A47CD8" w:rsidRPr="00F76939" w:rsidTr="00D81BC2">
        <w:tc>
          <w:tcPr>
            <w:tcW w:w="4785" w:type="dxa"/>
          </w:tcPr>
          <w:p w:rsidR="00A47CD8" w:rsidRPr="00F76939" w:rsidRDefault="00A47CD8" w:rsidP="00D81BC2">
            <w:pPr>
              <w:rPr>
                <w:highlight w:val="yellow"/>
              </w:rPr>
            </w:pPr>
            <w:r w:rsidRPr="00BE13F1">
              <w:t>Трудоемкость</w:t>
            </w:r>
          </w:p>
        </w:tc>
        <w:tc>
          <w:tcPr>
            <w:tcW w:w="4786" w:type="dxa"/>
          </w:tcPr>
          <w:p w:rsidR="00A47CD8" w:rsidRPr="00F76939" w:rsidRDefault="00A47CD8" w:rsidP="00D81BC2">
            <w:pPr>
              <w:ind w:firstLine="35"/>
              <w:rPr>
                <w:highlight w:val="yellow"/>
              </w:rPr>
            </w:pPr>
            <w:r>
              <w:t>3</w:t>
            </w:r>
            <w:r w:rsidRPr="00BE13F1">
              <w:t xml:space="preserve"> зачетные единицы, 114 академических часов (44 аудиторных, 70 – самостоятельная работа)</w:t>
            </w:r>
          </w:p>
        </w:tc>
      </w:tr>
      <w:tr w:rsidR="00A47CD8" w:rsidTr="00D81BC2">
        <w:tc>
          <w:tcPr>
            <w:tcW w:w="4785" w:type="dxa"/>
          </w:tcPr>
          <w:p w:rsidR="00A47CD8" w:rsidRPr="00BE13F1" w:rsidRDefault="00A47CD8" w:rsidP="00D81BC2">
            <w:r w:rsidRPr="00BE13F1"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A47CD8" w:rsidRPr="00BE13F1" w:rsidRDefault="00A47CD8" w:rsidP="00D81BC2">
            <w:r w:rsidRPr="00BE13F1">
              <w:t>5 семестр: коллоквиум, экзамен</w:t>
            </w:r>
          </w:p>
        </w:tc>
      </w:tr>
    </w:tbl>
    <w:p w:rsidR="00A47CD8" w:rsidRDefault="00A47CD8" w:rsidP="00A47CD8"/>
    <w:p w:rsidR="00A47CD8" w:rsidRPr="00261D67" w:rsidRDefault="00A47CD8" w:rsidP="00A47CD8">
      <w:pPr>
        <w:jc w:val="center"/>
        <w:rPr>
          <w:b/>
        </w:rPr>
      </w:pPr>
      <w:r w:rsidRPr="00261D67">
        <w:rPr>
          <w:rFonts w:cs="Times New Roman"/>
          <w:b/>
          <w:color w:val="000000"/>
          <w:sz w:val="28"/>
          <w:szCs w:val="28"/>
          <w:shd w:val="clear" w:color="auto" w:fill="FFFFFF"/>
        </w:rPr>
        <w:t>Методика преподавания иностранных языков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A47CD8" w:rsidRPr="00F76939" w:rsidTr="00D81BC2">
        <w:tc>
          <w:tcPr>
            <w:tcW w:w="4785" w:type="dxa"/>
          </w:tcPr>
          <w:p w:rsidR="00A47CD8" w:rsidRPr="00261D67" w:rsidRDefault="00A47CD8" w:rsidP="00D81BC2">
            <w:r w:rsidRPr="00261D67"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A47CD8" w:rsidRPr="00261D67" w:rsidRDefault="00A47CD8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261D67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261D67">
              <w:rPr>
                <w:color w:val="000000"/>
                <w:szCs w:val="28"/>
              </w:rPr>
              <w:t>бакалавриата</w:t>
            </w:r>
            <w:proofErr w:type="spellEnd"/>
            <w:r w:rsidRPr="00261D67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A47CD8" w:rsidRPr="00261D67" w:rsidRDefault="00A47CD8" w:rsidP="00D81BC2">
            <w:r w:rsidRPr="00261D67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A47CD8" w:rsidRPr="00F76939" w:rsidTr="00D81BC2">
        <w:tc>
          <w:tcPr>
            <w:tcW w:w="4785" w:type="dxa"/>
          </w:tcPr>
          <w:p w:rsidR="00A47CD8" w:rsidRPr="00F76939" w:rsidRDefault="00A47CD8" w:rsidP="00D81BC2">
            <w:pPr>
              <w:rPr>
                <w:highlight w:val="yellow"/>
              </w:rPr>
            </w:pPr>
            <w:r w:rsidRPr="00261D67">
              <w:t>Краткое содержание</w:t>
            </w:r>
          </w:p>
        </w:tc>
        <w:tc>
          <w:tcPr>
            <w:tcW w:w="4786" w:type="dxa"/>
          </w:tcPr>
          <w:p w:rsidR="00A47CD8" w:rsidRPr="00F76939" w:rsidRDefault="00A47CD8" w:rsidP="00D81BC2">
            <w:pPr>
              <w:rPr>
                <w:highlight w:val="yellow"/>
              </w:rPr>
            </w:pPr>
            <w:r w:rsidRPr="00261D67">
              <w:t>Дидактические, лингвистические, и психологические основы методики; основные категории и этапы развития МПИЯ; методика обучения фонетической, лексической и грамматической сторонам иноязычной речи; методика обучения видам речевой деятельности; управление учебно-познавательной деятельностью учащихся в системе непрерывного обучения иностранным языкам</w:t>
            </w:r>
          </w:p>
        </w:tc>
      </w:tr>
      <w:tr w:rsidR="00A47CD8" w:rsidRPr="00F76939" w:rsidTr="00D81BC2">
        <w:tc>
          <w:tcPr>
            <w:tcW w:w="4785" w:type="dxa"/>
          </w:tcPr>
          <w:p w:rsidR="00A47CD8" w:rsidRPr="00F76939" w:rsidRDefault="00A47CD8" w:rsidP="00D81BC2">
            <w:pPr>
              <w:rPr>
                <w:highlight w:val="yellow"/>
              </w:rPr>
            </w:pPr>
            <w:r w:rsidRPr="00261D67">
              <w:lastRenderedPageBreak/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A47CD8" w:rsidRPr="00F76939" w:rsidRDefault="00A47CD8" w:rsidP="00D81BC2">
            <w:pPr>
              <w:rPr>
                <w:highlight w:val="yellow"/>
              </w:rPr>
            </w:pPr>
            <w:r w:rsidRPr="00261D67">
              <w:t>Базовые профессиональные компетенции: знать теоретические и практические основы МПИЯ; уметь осуществлять профессиональную деятельность учителя-предметника, используя иностранный язык как предмет и средство обучения; владеть навыками выбора оптимальных методов, приемов, форм и средств обучения ИЯ с учетом развития технологий иноязычного образования, владеть навыками самоанализа профессионально-педагогической деятельности</w:t>
            </w:r>
          </w:p>
        </w:tc>
      </w:tr>
      <w:tr w:rsidR="00A47CD8" w:rsidRPr="00F76939" w:rsidTr="00D81BC2">
        <w:tc>
          <w:tcPr>
            <w:tcW w:w="4785" w:type="dxa"/>
          </w:tcPr>
          <w:p w:rsidR="00A47CD8" w:rsidRPr="00CB2908" w:rsidRDefault="00A47CD8" w:rsidP="00D81BC2">
            <w:proofErr w:type="spellStart"/>
            <w:r w:rsidRPr="00CB2908">
              <w:t>Пререквизиты</w:t>
            </w:r>
            <w:proofErr w:type="spellEnd"/>
          </w:p>
        </w:tc>
        <w:tc>
          <w:tcPr>
            <w:tcW w:w="4786" w:type="dxa"/>
          </w:tcPr>
          <w:p w:rsidR="00A47CD8" w:rsidRPr="00CB2908" w:rsidRDefault="00A47CD8" w:rsidP="00D81BC2">
            <w:r w:rsidRPr="00CB2908">
              <w:t>Практическая грамматика, практика устной и письменной речи</w:t>
            </w:r>
          </w:p>
        </w:tc>
      </w:tr>
      <w:tr w:rsidR="00A47CD8" w:rsidRPr="00F76939" w:rsidTr="00D81BC2">
        <w:tc>
          <w:tcPr>
            <w:tcW w:w="4785" w:type="dxa"/>
          </w:tcPr>
          <w:p w:rsidR="00A47CD8" w:rsidRPr="00F76939" w:rsidRDefault="00A47CD8" w:rsidP="00D81BC2">
            <w:pPr>
              <w:rPr>
                <w:highlight w:val="yellow"/>
              </w:rPr>
            </w:pPr>
            <w:r w:rsidRPr="00261D67">
              <w:t>Трудоемкость</w:t>
            </w:r>
          </w:p>
        </w:tc>
        <w:tc>
          <w:tcPr>
            <w:tcW w:w="4786" w:type="dxa"/>
          </w:tcPr>
          <w:p w:rsidR="00A47CD8" w:rsidRDefault="00A47CD8" w:rsidP="00D81BC2">
            <w:r>
              <w:t xml:space="preserve">1) 6 </w:t>
            </w:r>
            <w:r w:rsidRPr="00261D67">
              <w:t>зачетны</w:t>
            </w:r>
            <w:r>
              <w:t>х</w:t>
            </w:r>
            <w:r w:rsidRPr="00261D67">
              <w:t xml:space="preserve"> единиц, 230 академических часов (112 аудиторных, 118 – самостоятельная работа)</w:t>
            </w:r>
          </w:p>
          <w:p w:rsidR="00A47CD8" w:rsidRPr="00F76939" w:rsidRDefault="00A47CD8" w:rsidP="00D81BC2">
            <w:pPr>
              <w:rPr>
                <w:highlight w:val="yellow"/>
              </w:rPr>
            </w:pPr>
            <w:r w:rsidRPr="00261D67">
              <w:t xml:space="preserve">2) </w:t>
            </w:r>
            <w:r>
              <w:t>7,5</w:t>
            </w:r>
            <w:r w:rsidRPr="00B52053">
              <w:t>… зачетных единиц</w:t>
            </w:r>
            <w:r w:rsidRPr="00261D67">
              <w:t>, 472 академических часов (34 аудиторных, 438 – самостоятельная работа)</w:t>
            </w:r>
          </w:p>
        </w:tc>
      </w:tr>
      <w:tr w:rsidR="00A47CD8" w:rsidTr="00D81BC2">
        <w:tc>
          <w:tcPr>
            <w:tcW w:w="4785" w:type="dxa"/>
          </w:tcPr>
          <w:p w:rsidR="00A47CD8" w:rsidRPr="00F76939" w:rsidRDefault="00A47CD8" w:rsidP="00D81BC2">
            <w:pPr>
              <w:rPr>
                <w:highlight w:val="yellow"/>
              </w:rPr>
            </w:pPr>
            <w:r w:rsidRPr="00261D67"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A47CD8" w:rsidRPr="007A0809" w:rsidRDefault="00A47CD8" w:rsidP="00D81BC2">
            <w:r w:rsidRPr="007A0809">
              <w:t>1) 5 семестр: зачет</w:t>
            </w:r>
          </w:p>
          <w:p w:rsidR="00A47CD8" w:rsidRPr="007A0809" w:rsidRDefault="00A47CD8" w:rsidP="00D81BC2">
            <w:r w:rsidRPr="007A0809">
              <w:t>6 семестр: экзамен</w:t>
            </w:r>
          </w:p>
          <w:p w:rsidR="00A47CD8" w:rsidRPr="007A0809" w:rsidRDefault="00A47CD8" w:rsidP="00D81BC2">
            <w:r w:rsidRPr="007A0809">
              <w:t>7 семестр: защита курсовых работ</w:t>
            </w:r>
          </w:p>
          <w:p w:rsidR="00A47CD8" w:rsidRDefault="00A47CD8" w:rsidP="00D81BC2">
            <w:r w:rsidRPr="007A0809">
              <w:t>2) 3 семестр: зачет</w:t>
            </w:r>
          </w:p>
          <w:p w:rsidR="00A47CD8" w:rsidRDefault="00A47CD8" w:rsidP="00D81BC2">
            <w:r w:rsidRPr="007A0809">
              <w:t>4 семестр: экзамен</w:t>
            </w:r>
          </w:p>
          <w:p w:rsidR="00A47CD8" w:rsidRDefault="00A47CD8" w:rsidP="00D81BC2">
            <w:r w:rsidRPr="007A0809">
              <w:t>5 семестр: экзамен</w:t>
            </w:r>
          </w:p>
          <w:p w:rsidR="00A47CD8" w:rsidRPr="007A0809" w:rsidRDefault="00A47CD8" w:rsidP="00D81BC2"/>
        </w:tc>
      </w:tr>
    </w:tbl>
    <w:p w:rsidR="0003334B" w:rsidRPr="00A47CD8" w:rsidRDefault="00A47CD8" w:rsidP="00A47CD8"/>
    <w:sectPr w:rsidR="0003334B" w:rsidRPr="00A47CD8" w:rsidSect="000648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64844"/>
    <w:rsid w:val="000A0BD5"/>
    <w:rsid w:val="000A2CEB"/>
    <w:rsid w:val="000D56C6"/>
    <w:rsid w:val="001871F3"/>
    <w:rsid w:val="001E6AE3"/>
    <w:rsid w:val="00247D5F"/>
    <w:rsid w:val="002B2FA0"/>
    <w:rsid w:val="0030406A"/>
    <w:rsid w:val="00321EE9"/>
    <w:rsid w:val="003676B0"/>
    <w:rsid w:val="003D27EE"/>
    <w:rsid w:val="0040111D"/>
    <w:rsid w:val="004069F8"/>
    <w:rsid w:val="004A3FC1"/>
    <w:rsid w:val="005A5354"/>
    <w:rsid w:val="006069D0"/>
    <w:rsid w:val="0069416D"/>
    <w:rsid w:val="00766564"/>
    <w:rsid w:val="007E5CC7"/>
    <w:rsid w:val="008F2377"/>
    <w:rsid w:val="00A47CD8"/>
    <w:rsid w:val="00AE6487"/>
    <w:rsid w:val="00B05AD4"/>
    <w:rsid w:val="00B62D50"/>
    <w:rsid w:val="00BE6C76"/>
    <w:rsid w:val="00BE6C88"/>
    <w:rsid w:val="00CF0B8F"/>
    <w:rsid w:val="00DA1624"/>
    <w:rsid w:val="00ED4CFB"/>
    <w:rsid w:val="00F071B9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2024-01-23T05:52:00Z</dcterms:created>
  <dcterms:modified xsi:type="dcterms:W3CDTF">2024-01-23T05:52:00Z</dcterms:modified>
</cp:coreProperties>
</file>